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C79B" w14:textId="77777777" w:rsidR="00147950" w:rsidRDefault="00147950" w:rsidP="00983CAC">
      <w:pPr>
        <w:pStyle w:val="ListParagraph"/>
        <w:jc w:val="center"/>
        <w:rPr>
          <w:rFonts w:cstheme="minorHAnsi"/>
          <w:b/>
          <w:bCs/>
          <w:sz w:val="32"/>
          <w:szCs w:val="24"/>
          <w:shd w:val="clear" w:color="auto" w:fill="FCFCFC"/>
        </w:rPr>
      </w:pPr>
    </w:p>
    <w:p w14:paraId="39AD7F72" w14:textId="77777777" w:rsidR="00983CAC" w:rsidRPr="004C33B7"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Paragraph"/>
        <w:rPr>
          <w:rFonts w:cstheme="minorHAnsi"/>
          <w:b/>
          <w:bCs/>
          <w:sz w:val="36"/>
          <w:szCs w:val="24"/>
          <w:shd w:val="clear" w:color="auto" w:fill="FCFCFC"/>
        </w:rPr>
      </w:pPr>
    </w:p>
    <w:p w14:paraId="04DE5D72" w14:textId="3DF2C45F"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60AB9EC5" w14:textId="3FB3866D"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538D98A" w14:textId="77777777" w:rsidR="00C616FB" w:rsidRPr="004C33B7" w:rsidRDefault="00C616FB" w:rsidP="00C616FB">
      <w:pPr>
        <w:spacing w:after="0" w:line="240" w:lineRule="auto"/>
        <w:ind w:left="720"/>
        <w:rPr>
          <w:rFonts w:cstheme="minorHAnsi"/>
          <w:sz w:val="24"/>
          <w:szCs w:val="24"/>
        </w:rPr>
      </w:pPr>
    </w:p>
    <w:p w14:paraId="473B5CF1" w14:textId="181D4391" w:rsidR="00206FFA" w:rsidRDefault="00C616FB" w:rsidP="00DF3D43">
      <w:pPr>
        <w:jc w:val="both"/>
        <w:rPr>
          <w:rFonts w:cstheme="minorHAnsi"/>
          <w:sz w:val="24"/>
          <w:szCs w:val="24"/>
        </w:rPr>
      </w:pPr>
      <w:r w:rsidRPr="00623A16">
        <w:rPr>
          <w:rFonts w:cstheme="minorHAnsi"/>
          <w:sz w:val="24"/>
          <w:szCs w:val="24"/>
        </w:rPr>
        <w:t xml:space="preserve">Before beginning an application for the Fulbright Specialist Program please contact </w:t>
      </w:r>
      <w:r w:rsidR="00623A16" w:rsidRPr="00623A16">
        <w:rPr>
          <w:rFonts w:cstheme="minorHAnsi"/>
          <w:sz w:val="24"/>
          <w:szCs w:val="24"/>
        </w:rPr>
        <w:t xml:space="preserve">the </w:t>
      </w:r>
      <w:r w:rsidRPr="00623A16">
        <w:rPr>
          <w:rFonts w:cstheme="minorHAnsi"/>
          <w:sz w:val="24"/>
          <w:szCs w:val="24"/>
        </w:rPr>
        <w:t>Fulbright Commission at</w:t>
      </w:r>
      <w:r w:rsidR="00623A16">
        <w:rPr>
          <w:rFonts w:cstheme="minorHAnsi"/>
          <w:sz w:val="24"/>
          <w:szCs w:val="24"/>
        </w:rPr>
        <w:t xml:space="preserve"> </w:t>
      </w:r>
      <w:hyperlink r:id="rId8" w:history="1">
        <w:r w:rsidR="00623A16" w:rsidRPr="00EB630A">
          <w:rPr>
            <w:rStyle w:val="Hyperlink"/>
            <w:rFonts w:cstheme="minorHAnsi"/>
            <w:sz w:val="24"/>
            <w:szCs w:val="24"/>
          </w:rPr>
          <w:t>fulbcomm@fulbrightnepal.org.np</w:t>
        </w:r>
      </w:hyperlink>
      <w:r w:rsidR="00623A16">
        <w:rPr>
          <w:rFonts w:cstheme="minorHAnsi"/>
          <w:sz w:val="24"/>
          <w:szCs w:val="24"/>
        </w:rPr>
        <w:t xml:space="preserve"> </w:t>
      </w:r>
      <w:bookmarkStart w:id="0" w:name="_GoBack"/>
      <w:bookmarkEnd w:id="0"/>
      <w:r w:rsidRPr="004C33B7">
        <w:rPr>
          <w:rFonts w:cstheme="minorHAnsi"/>
          <w:sz w:val="24"/>
          <w:szCs w:val="24"/>
        </w:rPr>
        <w:t>for country-specific details concerning eligible institutions, disciplines and activities, application deadlines, and required project</w:t>
      </w:r>
      <w:r>
        <w:rPr>
          <w:rFonts w:cstheme="minorHAnsi"/>
          <w:sz w:val="24"/>
          <w:szCs w:val="24"/>
        </w:rPr>
        <w:t xml:space="preserve">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623A16"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623A16"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623A16"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623A16"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9"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07D83B60" w14:textId="77777777" w:rsidR="006809F0" w:rsidRDefault="006809F0" w:rsidP="0065079F">
            <w:pPr>
              <w:contextualSpacing/>
              <w:rPr>
                <w:rFonts w:cstheme="minorHAnsi"/>
                <w:b/>
                <w:sz w:val="24"/>
                <w:szCs w:val="24"/>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623A16"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623A16"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623A16"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623A16"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10"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623A16"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1"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623A16"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2"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623A16"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623A16"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623A16"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645EAB">
              <w:rPr>
                <w:rFonts w:cstheme="minorHAnsi"/>
                <w:i/>
                <w:sz w:val="24"/>
                <w:szCs w:val="24"/>
                <w:shd w:val="clear" w:color="auto" w:fill="FCFCFC"/>
              </w:rPr>
              <w:lastRenderedPageBreak/>
              <w:t>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3"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lastRenderedPageBreak/>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623A16"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cehold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623A16"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623A16"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623A16"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lastRenderedPageBreak/>
              <w:t xml:space="preserve">If your institution is unable to fund the cost of the lodging accommodations, limited funding may be available depending on your country. For questions, please contact the </w:t>
            </w:r>
            <w:hyperlink r:id="rId14"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623A16"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623A16"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6"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623A16"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623A16"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623A16"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7"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623A16"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cehold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lastRenderedPageBreak/>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623A16"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623A16"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623A16"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8"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0BC042CD" w14:textId="77777777" w:rsidR="00D46E63" w:rsidRDefault="00D46E63"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lastRenderedPageBreak/>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623A16"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623A16"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lastRenderedPageBreak/>
              <w:t xml:space="preserve">If your institution is unable to fund the cost of meals, limited funding may be available depending on your country. For questions, please contact the </w:t>
            </w:r>
            <w:hyperlink r:id="rId20"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lastRenderedPageBreak/>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623A16"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1"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623A16"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623A16"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623A16"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623A16"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7373AF94"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21.6pt" o:ole="">
                  <v:imagedata r:id="rId22" o:title=""/>
                </v:shape>
                <w:control r:id="rId23" w:name="OptionButton13" w:shapeid="_x0000_i1051"/>
              </w:object>
            </w:r>
          </w:p>
          <w:p w14:paraId="799DAEB2" w14:textId="1029FF0E"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3.2pt;height:21.6pt" o:ole="">
                  <v:imagedata r:id="rId24" o:title=""/>
                </v:shape>
                <w:control r:id="rId25" w:name="OptionButton12" w:shapeid="_x0000_i1053"/>
              </w:object>
            </w:r>
          </w:p>
          <w:p w14:paraId="3143DA07" w14:textId="16FB6BF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8.8pt;height:21.6pt" o:ole="">
                  <v:imagedata r:id="rId26" o:title=""/>
                </v:shape>
                <w:control r:id="rId27" w:name="OptionButton11" w:shapeid="_x0000_i1055"/>
              </w:object>
            </w:r>
          </w:p>
          <w:p w14:paraId="130FFFA9" w14:textId="5BA935A5"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4.4pt;height:21.6pt" o:ole="">
                  <v:imagedata r:id="rId28" o:title=""/>
                </v:shape>
                <w:control r:id="rId29" w:name="OptionButton10" w:shapeid="_x0000_i1057"/>
              </w:object>
            </w:r>
          </w:p>
          <w:p w14:paraId="67CFA3F3" w14:textId="22FD9AF4"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6pt" o:ole="">
                  <v:imagedata r:id="rId30" o:title=""/>
                </v:shape>
                <w:control r:id="rId31" w:name="OptionButton9" w:shapeid="_x0000_i1059"/>
              </w:object>
            </w:r>
          </w:p>
          <w:p w14:paraId="23D18BE7" w14:textId="57055A97"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9.6pt;height:21.6pt" o:ole="">
                  <v:imagedata r:id="rId32" o:title=""/>
                </v:shape>
                <w:control r:id="rId33" w:name="OptionButton8" w:shapeid="_x0000_i1061"/>
              </w:object>
            </w:r>
          </w:p>
          <w:p w14:paraId="099B4164" w14:textId="0302D3ED"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6pt" o:ole="">
                  <v:imagedata r:id="rId34" o:title=""/>
                </v:shape>
                <w:control r:id="rId35" w:name="OptionButton7" w:shapeid="_x0000_i1063"/>
              </w:obje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0D1248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6pt;height:21.6pt" o:ole="">
                  <v:imagedata r:id="rId36" o:title=""/>
                </v:shape>
                <w:control r:id="rId37" w:name="OptionButton6" w:shapeid="_x0000_i1065"/>
              </w:object>
            </w:r>
          </w:p>
          <w:p w14:paraId="029382E6" w14:textId="358DB9A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6pt;height:21.6pt" o:ole="">
                  <v:imagedata r:id="rId38" o:title=""/>
                </v:shape>
                <w:control r:id="rId39" w:name="OptionButton5" w:shapeid="_x0000_i1067"/>
              </w:object>
            </w:r>
          </w:p>
          <w:p w14:paraId="701170A4" w14:textId="03768EB2"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6pt" o:ole="">
                  <v:imagedata r:id="rId40" o:title=""/>
                </v:shape>
                <w:control r:id="rId41" w:name="OptionButton4" w:shapeid="_x0000_i1069"/>
              </w:object>
            </w:r>
          </w:p>
          <w:p w14:paraId="681B4188" w14:textId="267E6201"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6pt;height:21.6pt" o:ole="">
                  <v:imagedata r:id="rId42" o:title=""/>
                </v:shape>
                <w:control r:id="rId43" w:name="OptionButton3" w:shapeid="_x0000_i1071"/>
              </w:object>
            </w:r>
          </w:p>
          <w:p w14:paraId="78ADFC35" w14:textId="5C4B1A3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6pt" o:ole="">
                  <v:imagedata r:id="rId44" o:title=""/>
                </v:shape>
                <w:control r:id="rId45" w:name="OptionButton2" w:shapeid="_x0000_i1073"/>
              </w:object>
            </w:r>
          </w:p>
          <w:p w14:paraId="45B17C7B" w14:textId="2DF6C75F"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6pt" o:ole="">
                  <v:imagedata r:id="rId46" o:title=""/>
                </v:shape>
                <w:control r:id="rId47" w:name="OptionButton1" w:shapeid="_x0000_i1075"/>
              </w:obje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623A16"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lastRenderedPageBreak/>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lastRenderedPageBreak/>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lastRenderedPageBreak/>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48"/>
      <w:footerReference w:type="default" r:id="rId49"/>
      <w:headerReference w:type="first" r:id="rId50"/>
      <w:footerReference w:type="first" r:id="rId51"/>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4915" w14:textId="77777777" w:rsidR="004C33B7" w:rsidRDefault="004C33B7" w:rsidP="009C12AC">
      <w:pPr>
        <w:spacing w:after="0" w:line="240" w:lineRule="auto"/>
      </w:pPr>
      <w:r>
        <w:separator/>
      </w:r>
    </w:p>
  </w:endnote>
  <w:endnote w:type="continuationSeparator" w:id="0">
    <w:p w14:paraId="67F97BC6" w14:textId="77777777" w:rsidR="004C33B7" w:rsidRDefault="004C33B7"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18735"/>
      <w:docPartObj>
        <w:docPartGallery w:val="Page Numbers (Bottom of Page)"/>
        <w:docPartUnique/>
      </w:docPartObj>
    </w:sdtPr>
    <w:sdtEndPr>
      <w:rPr>
        <w:noProof/>
      </w:rPr>
    </w:sdtEndPr>
    <w:sdtContent>
      <w:p w14:paraId="4F8F82DC" w14:textId="47613A71" w:rsidR="004C33B7" w:rsidRDefault="004C33B7" w:rsidP="00147950">
        <w:pPr>
          <w:pStyle w:val="Footer"/>
        </w:pPr>
        <w:r>
          <w:rPr>
            <w:noProof/>
          </w:rPr>
          <w:drawing>
            <wp:anchor distT="0" distB="0" distL="114300" distR="114300" simplePos="0" relativeHeight="251671552" behindDoc="1" locked="0" layoutInCell="1" allowOverlap="1" wp14:anchorId="0D47C4D4" wp14:editId="780BE141">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592D2B9" w14:textId="3F47FA7C" w:rsidR="004C33B7" w:rsidRDefault="00623A16" w:rsidP="00147950">
        <w:pPr>
          <w:pStyle w:val="Footer"/>
          <w:rPr>
            <w:noProof/>
          </w:rPr>
        </w:pPr>
      </w:p>
    </w:sdtContent>
  </w:sdt>
  <w:p w14:paraId="6F1C7947" w14:textId="03B3F09E" w:rsidR="004C33B7" w:rsidRDefault="004C33B7" w:rsidP="00147950">
    <w:pPr>
      <w:pStyle w:val="Footer"/>
      <w:rPr>
        <w:sz w:val="16"/>
        <w:szCs w:val="16"/>
      </w:rPr>
    </w:pPr>
  </w:p>
  <w:p w14:paraId="1D9809A4" w14:textId="7ACD8381" w:rsidR="004C33B7" w:rsidRDefault="004C33B7" w:rsidP="004C33B7">
    <w:pPr>
      <w:pStyle w:val="Footer"/>
    </w:pPr>
    <w:r w:rsidRPr="00147950">
      <w:rPr>
        <w:sz w:val="16"/>
        <w:szCs w:val="16"/>
      </w:rPr>
      <w:t xml:space="preserve"> </w:t>
    </w:r>
  </w:p>
  <w:p w14:paraId="256659F7" w14:textId="5E84BCD3" w:rsidR="004C33B7" w:rsidRDefault="004C33B7" w:rsidP="004C33B7">
    <w:pPr>
      <w:pStyle w:val="Footer"/>
      <w:tabs>
        <w:tab w:val="clear" w:pos="4680"/>
        <w:tab w:val="clear" w:pos="9360"/>
        <w:tab w:val="left" w:pos="4170"/>
      </w:tabs>
      <w:rPr>
        <w:noProof/>
      </w:rPr>
    </w:pPr>
    <w:r>
      <w:rPr>
        <w:noProof/>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AD1" w14:textId="545EC5DB" w:rsidR="004C33B7" w:rsidRDefault="004C33B7" w:rsidP="00147950">
    <w:r>
      <w:rPr>
        <w:noProof/>
      </w:rPr>
      <w:drawing>
        <wp:anchor distT="0" distB="0" distL="114300" distR="114300" simplePos="0" relativeHeight="251673600" behindDoc="1" locked="0" layoutInCell="1" allowOverlap="1" wp14:anchorId="51347BD7" wp14:editId="1A9A7A3F">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32AF1AF9" w:rsidR="004C33B7" w:rsidRDefault="004C33B7" w:rsidP="004C33B7">
    <w:pPr>
      <w:pStyle w:val="Footer"/>
    </w:pPr>
    <w:r w:rsidRPr="00147950">
      <w:rPr>
        <w:sz w:val="16"/>
        <w:szCs w:val="16"/>
      </w:rPr>
      <w:t xml:space="preserve"> </w:t>
    </w:r>
  </w:p>
  <w:p w14:paraId="60DB094E" w14:textId="77777777" w:rsidR="004C33B7" w:rsidRDefault="004C3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DCA6" w14:textId="77777777" w:rsidR="004C33B7" w:rsidRDefault="004C33B7" w:rsidP="009C12AC">
      <w:pPr>
        <w:spacing w:after="0" w:line="240" w:lineRule="auto"/>
      </w:pPr>
      <w:r>
        <w:separator/>
      </w:r>
    </w:p>
  </w:footnote>
  <w:footnote w:type="continuationSeparator" w:id="0">
    <w:p w14:paraId="1C7D2FF6" w14:textId="77777777" w:rsidR="004C33B7" w:rsidRDefault="004C33B7"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B762" w14:textId="344796BE" w:rsidR="004C33B7" w:rsidRPr="00E73285" w:rsidRDefault="004C33B7" w:rsidP="00E73285">
    <w:pPr>
      <w:pStyle w:val="Header"/>
      <w:jc w:val="right"/>
      <w:rPr>
        <w:i/>
      </w:rPr>
    </w:pPr>
    <w:r>
      <w:t xml:space="preserve">Page </w:t>
    </w:r>
    <w:r>
      <w:fldChar w:fldCharType="begin"/>
    </w:r>
    <w:r>
      <w:instrText xml:space="preserve"> PAGE   \* MERGEFORMAT </w:instrText>
    </w:r>
    <w:r>
      <w:fldChar w:fldCharType="separate"/>
    </w:r>
    <w:r w:rsidR="00623A16">
      <w:rPr>
        <w:noProof/>
      </w:rPr>
      <w:t>22</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4C33B7" w:rsidRDefault="004C33B7">
    <w:pPr>
      <w:pStyle w:val="Header"/>
    </w:pPr>
  </w:p>
  <w:p w14:paraId="3B204606" w14:textId="77777777" w:rsidR="004C33B7" w:rsidRDefault="004C33B7">
    <w:pPr>
      <w:pStyle w:val="Header"/>
    </w:pPr>
  </w:p>
  <w:p w14:paraId="721B984C" w14:textId="77777777" w:rsidR="004C33B7" w:rsidRDefault="004C33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8E9A" w14:textId="68F7C4AD" w:rsidR="004C33B7" w:rsidRDefault="004C33B7" w:rsidP="00147950">
    <w:pPr>
      <w:pStyle w:val="Header"/>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4D18"/>
    <w:rsid w:val="005D4DD3"/>
    <w:rsid w:val="005E575A"/>
    <w:rsid w:val="005E7296"/>
    <w:rsid w:val="00623A1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C25125"/>
    <w:rsid w:val="00C616FB"/>
    <w:rsid w:val="00C7547F"/>
    <w:rsid w:val="00D06E39"/>
    <w:rsid w:val="00D46E63"/>
    <w:rsid w:val="00D53836"/>
    <w:rsid w:val="00D61AC6"/>
    <w:rsid w:val="00DA5373"/>
    <w:rsid w:val="00DB39E2"/>
    <w:rsid w:val="00DD259B"/>
    <w:rsid w:val="00DD4C7B"/>
    <w:rsid w:val="00DE76EB"/>
    <w:rsid w:val="00DF3D43"/>
    <w:rsid w:val="00E0219E"/>
    <w:rsid w:val="00E176DE"/>
    <w:rsid w:val="00E24972"/>
    <w:rsid w:val="00E73285"/>
    <w:rsid w:val="00E74081"/>
    <w:rsid w:val="00EA1278"/>
    <w:rsid w:val="00F0050C"/>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image" Target="media/image3.wmf"/><Relationship Id="rId39"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yperlink" Target="https://careers.state.gov/gateway/lang_prof_def.html"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ontrol" Target="activeX/activeX13.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9.wmf"/><Relationship Id="rId46"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0" Type="http://schemas.openxmlformats.org/officeDocument/2006/relationships/hyperlink" Target="https://fulbrightspecialist.worldlearning.org/participating-countries/" TargetMode="External"/><Relationship Id="rId29" Type="http://schemas.openxmlformats.org/officeDocument/2006/relationships/control" Target="activeX/activeX4.xml"/><Relationship Id="rId41" Type="http://schemas.openxmlformats.org/officeDocument/2006/relationships/control" Target="activeX/activeX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lbrightspecialist.worldlearning.org/participating-countries/"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control" Target="activeX/activeX8.xml"/><Relationship Id="rId40" Type="http://schemas.openxmlformats.org/officeDocument/2006/relationships/image" Target="media/image10.wmf"/><Relationship Id="rId45" Type="http://schemas.openxmlformats.org/officeDocument/2006/relationships/control" Target="activeX/activeX12.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fulbrightspecialist.worldlearning.org/participating-countries/" TargetMode="External"/><Relationship Id="rId23" Type="http://schemas.openxmlformats.org/officeDocument/2006/relationships/control" Target="activeX/activeX1.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footer" Target="footer1.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control" Target="activeX/activeX5.xml"/><Relationship Id="rId44" Type="http://schemas.openxmlformats.org/officeDocument/2006/relationships/image" Target="media/image12.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image" Target="media/image1.wmf"/><Relationship Id="rId27" Type="http://schemas.openxmlformats.org/officeDocument/2006/relationships/control" Target="activeX/activeX3.xml"/><Relationship Id="rId30" Type="http://schemas.openxmlformats.org/officeDocument/2006/relationships/image" Target="media/image5.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header" Target="header1.xml"/><Relationship Id="rId8" Type="http://schemas.openxmlformats.org/officeDocument/2006/relationships/hyperlink" Target="mailto:fulbcomm@fulbrightnepal.org.np" TargetMode="Externa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cehold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cehold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ceholderText"/>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cehold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cehold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cehold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ceholderText"/>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PlaceholderText"/>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PlaceholderText"/>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PlaceholderText"/>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PlaceholderText"/>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PlaceholderText"/>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PlaceholderText"/>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cehold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cehold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9B4E88"/>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AAA8-798C-4029-8EC2-ACA05604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6989</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Rakchhya Maharjan</cp:lastModifiedBy>
  <cp:revision>3</cp:revision>
  <dcterms:created xsi:type="dcterms:W3CDTF">2022-05-23T05:48:00Z</dcterms:created>
  <dcterms:modified xsi:type="dcterms:W3CDTF">2022-05-23T09:44:00Z</dcterms:modified>
</cp:coreProperties>
</file>